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404040"/>
          <w:sz w:val="18"/>
          <w:szCs w:val="18"/>
          <w:highlight w:val="white"/>
        </w:rPr>
      </w:pPr>
      <w:r w:rsidDel="00000000" w:rsidR="00000000" w:rsidRPr="00000000">
        <w:rPr>
          <w:b w:val="1"/>
          <w:color w:val="050505"/>
          <w:sz w:val="38"/>
          <w:szCs w:val="38"/>
          <w:highlight w:val="white"/>
          <w:rtl w:val="0"/>
        </w:rPr>
        <w:t xml:space="preserve">La Filarmónica abre inscripciones para formación musical gratuita a menores en las localidades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jc w:val="center"/>
        <w:rPr>
          <w:rFonts w:ascii="Times New Roman" w:cs="Times New Roman" w:eastAsia="Times New Roman" w:hAnsi="Times New Roman"/>
          <w:i w:val="1"/>
          <w:color w:val="050505"/>
          <w:sz w:val="25"/>
          <w:szCs w:val="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5"/>
          <w:szCs w:val="25"/>
          <w:highlight w:val="white"/>
          <w:rtl w:val="0"/>
        </w:rPr>
        <w:t xml:space="preserve">El Programa de Formación Musical está dirigido a niños, niñas, jóvenes y adolescentes entre los 7 y los 17 años de edad.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jc w:val="center"/>
        <w:rPr>
          <w:rFonts w:ascii="Times New Roman" w:cs="Times New Roman" w:eastAsia="Times New Roman" w:hAnsi="Times New Roman"/>
          <w:i w:val="1"/>
          <w:color w:val="050505"/>
          <w:sz w:val="25"/>
          <w:szCs w:val="25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5"/>
          <w:szCs w:val="25"/>
          <w:highlight w:val="white"/>
          <w:rtl w:val="0"/>
        </w:rPr>
        <w:t xml:space="preserve">Cerca de 30 mil niñas y niños hacen parte de este programa hoy en día.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Bogotá, Marzo de 2023. </w:t>
      </w:r>
      <w:r w:rsidDel="00000000" w:rsidR="00000000" w:rsidRPr="00000000">
        <w:rPr>
          <w:color w:val="050505"/>
          <w:highlight w:val="white"/>
          <w:rtl w:val="0"/>
        </w:rPr>
        <w:t xml:space="preserve">La Filarmónica de Bogotá hace una invitación a todos los niños, niñas, jóvenes y adolescentes, para que se inscriban y hagan parte del Programa de Formación Musical </w:t>
      </w:r>
      <w:r w:rsidDel="00000000" w:rsidR="00000000" w:rsidRPr="00000000">
        <w:rPr>
          <w:i w:val="1"/>
          <w:color w:val="050505"/>
          <w:highlight w:val="white"/>
          <w:rtl w:val="0"/>
        </w:rPr>
        <w:t xml:space="preserve">Vamos a la Filarmónica. </w:t>
      </w:r>
      <w:r w:rsidDel="00000000" w:rsidR="00000000" w:rsidRPr="00000000">
        <w:rPr>
          <w:color w:val="050505"/>
          <w:highlight w:val="white"/>
          <w:rtl w:val="0"/>
        </w:rPr>
        <w:t xml:space="preserve">Se trata</w:t>
      </w:r>
      <w:r w:rsidDel="00000000" w:rsidR="00000000" w:rsidRPr="00000000">
        <w:rPr>
          <w:i w:val="1"/>
          <w:color w:val="050505"/>
          <w:highlight w:val="white"/>
          <w:rtl w:val="0"/>
        </w:rPr>
        <w:t xml:space="preserve"> de </w:t>
      </w:r>
      <w:r w:rsidDel="00000000" w:rsidR="00000000" w:rsidRPr="00000000">
        <w:rPr>
          <w:color w:val="050505"/>
          <w:highlight w:val="white"/>
          <w:rtl w:val="0"/>
        </w:rPr>
        <w:t xml:space="preserve">un programa </w:t>
      </w:r>
      <w:r w:rsidDel="00000000" w:rsidR="00000000" w:rsidRPr="00000000">
        <w:rPr>
          <w:color w:val="050505"/>
          <w:highlight w:val="white"/>
          <w:u w:val="single"/>
          <w:rtl w:val="0"/>
        </w:rPr>
        <w:t xml:space="preserve">gratuito</w:t>
      </w:r>
      <w:r w:rsidDel="00000000" w:rsidR="00000000" w:rsidRPr="00000000">
        <w:rPr>
          <w:color w:val="050505"/>
          <w:highlight w:val="white"/>
          <w:rtl w:val="0"/>
        </w:rPr>
        <w:t xml:space="preserve">, dirigido a menores entre los 7 y los 17 años de edad, que tengan interés por el canto coral y la práctica instrumental. Para participar n</w:t>
      </w:r>
      <w:r w:rsidDel="00000000" w:rsidR="00000000" w:rsidRPr="00000000">
        <w:rPr>
          <w:color w:val="050505"/>
          <w:highlight w:val="white"/>
          <w:u w:val="single"/>
          <w:rtl w:val="0"/>
        </w:rPr>
        <w:t xml:space="preserve">o</w:t>
      </w:r>
      <w:r w:rsidDel="00000000" w:rsidR="00000000" w:rsidRPr="00000000">
        <w:rPr>
          <w:color w:val="050505"/>
          <w:highlight w:val="white"/>
          <w:rtl w:val="0"/>
        </w:rPr>
        <w:t xml:space="preserve"> es indispensable contar con conocimientos previos sobre música.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En Bogotá existen 19 Centros Filarmónicos Locales que funcionan gracias a una alianza entre la Filarmónica de Bogotá y las Alcaldías Locales, quienes destinan un espacio o sede, para que artistas formadores brinden clases de iniciación musical, coral/vocal, creación, percusión y demás instrumentos sinfónicos a niños y niñas.  Cada Centro Filarmónico Local tiene una capacidad para atender 200 menores, quienes reciben clases dos veces por semana con una intensidad horaria que varía dependiendo de la Localidad. </w:t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“Queremos seguir formando muchos más niños y niñas en la ciudad, como lo hemos venido haciendo desde hace 10 años con nuestro Programa de Formación, impulsando la música como un agente de construcción de bienestar, cuidado y cambio”, asegura  David García, Director General de la Filarmónica de Bogotá.  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color w:val="050505"/>
          <w:sz w:val="24"/>
          <w:szCs w:val="24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Por medio del Programa de Formación Musical la Filarmónica de Bogotá busca contribuir al cumplimento de los derechos fundamentales de la niñez como lo son: el cuidado, </w:t>
      </w:r>
      <w:r w:rsidDel="00000000" w:rsidR="00000000" w:rsidRPr="00000000">
        <w:rPr>
          <w:color w:val="050505"/>
          <w:highlight w:val="white"/>
          <w:rtl w:val="0"/>
        </w:rPr>
        <w:t xml:space="preserve">la recreación, la educación y la cultura, en un trabajo mancomunado con los padres, madres y cuidadores de nuestros niños y niñas.  Para más información sobre el proyecto o el proceso de inscripción, consulte nuestra página web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www.filarmonicabogota.gov.co</w:t>
        </w:r>
      </w:hyperlink>
      <w:r w:rsidDel="00000000" w:rsidR="00000000" w:rsidRPr="00000000">
        <w:rPr>
          <w:color w:val="0000ff"/>
          <w:highlight w:val="white"/>
          <w:rtl w:val="0"/>
        </w:rPr>
        <w:t xml:space="preserve">, </w:t>
      </w:r>
      <w:r w:rsidDel="00000000" w:rsidR="00000000" w:rsidRPr="00000000">
        <w:rPr>
          <w:color w:val="050505"/>
          <w:highlight w:val="white"/>
          <w:rtl w:val="0"/>
        </w:rPr>
        <w:t xml:space="preserve">escribiendo al correo</w:t>
      </w:r>
      <w:r w:rsidDel="00000000" w:rsidR="00000000" w:rsidRPr="00000000">
        <w:rPr>
          <w:color w:val="0000ff"/>
          <w:highlight w:val="white"/>
          <w:rtl w:val="0"/>
        </w:rPr>
        <w:t xml:space="preserve"> 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info@ofb.gov.co</w:t>
        </w:r>
      </w:hyperlink>
      <w:r w:rsidDel="00000000" w:rsidR="00000000" w:rsidRPr="00000000">
        <w:rPr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color w:val="050505"/>
          <w:highlight w:val="white"/>
          <w:rtl w:val="0"/>
        </w:rPr>
        <w:t xml:space="preserve">llamando al teléfono </w:t>
      </w:r>
      <w:r w:rsidDel="00000000" w:rsidR="00000000" w:rsidRPr="00000000">
        <w:rPr>
          <w:color w:val="050505"/>
          <w:highlight w:val="white"/>
          <w:rtl w:val="0"/>
        </w:rPr>
        <w:t xml:space="preserve">(57) 601 288 9988, extensiones 4114 y 4116.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239395</wp:posOffset>
          </wp:positionV>
          <wp:extent cx="2186940" cy="120396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6940" cy="1203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565.0" w:type="dxa"/>
      <w:jc w:val="left"/>
      <w:tblInd w:w="213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4485"/>
      <w:gridCol w:w="4080"/>
      <w:tblGridChange w:id="0">
        <w:tblGrid>
          <w:gridCol w:w="4485"/>
          <w:gridCol w:w="4080"/>
        </w:tblGrid>
      </w:tblGridChange>
    </w:tblGrid>
    <w:tr>
      <w:trPr>
        <w:cantSplit w:val="0"/>
        <w:trHeight w:val="1356.342773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D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Angela Parra Parra</w:t>
          </w:r>
        </w:p>
        <w:p w:rsidR="00000000" w:rsidDel="00000000" w:rsidP="00000000" w:rsidRDefault="00000000" w:rsidRPr="00000000" w14:paraId="0000000E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Jefe Oficina Asesora de</w:t>
          </w:r>
        </w:p>
        <w:p w:rsidR="00000000" w:rsidDel="00000000" w:rsidP="00000000" w:rsidRDefault="00000000" w:rsidRPr="00000000" w14:paraId="0000000F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 Relacionamiento y Comunicaciones</w:t>
          </w:r>
        </w:p>
        <w:p w:rsidR="00000000" w:rsidDel="00000000" w:rsidP="00000000" w:rsidRDefault="00000000" w:rsidRPr="00000000" w14:paraId="00000010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PBX: 6012320266 EXT 4210</w:t>
          </w:r>
        </w:p>
        <w:p w:rsidR="00000000" w:rsidDel="00000000" w:rsidP="00000000" w:rsidRDefault="00000000" w:rsidRPr="00000000" w14:paraId="00000011">
          <w:pPr>
            <w:jc w:val="center"/>
            <w:rPr>
              <w:color w:val="5a08ba"/>
              <w:sz w:val="20"/>
              <w:szCs w:val="20"/>
            </w:rPr>
          </w:pPr>
          <w:hyperlink r:id="rId2"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aparra@ofb.gov.co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jc w:val="center"/>
            <w:rPr>
              <w:color w:val="5a08b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3">
          <w:pPr>
            <w:jc w:val="center"/>
            <w:rPr>
              <w:b w:val="1"/>
            </w:rPr>
          </w:pPr>
          <w:r w:rsidDel="00000000" w:rsidR="00000000" w:rsidRPr="00000000">
            <w:rPr>
              <w:b w:val="1"/>
              <w:color w:val="222222"/>
              <w:sz w:val="20"/>
              <w:szCs w:val="20"/>
              <w:rtl w:val="0"/>
            </w:rPr>
            <w:t xml:space="preserve">Angie Sierra Ávila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Periodista Oficina Asesora de </w:t>
          </w:r>
        </w:p>
        <w:p w:rsidR="00000000" w:rsidDel="00000000" w:rsidP="00000000" w:rsidRDefault="00000000" w:rsidRPr="00000000" w14:paraId="00000015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Relacionamiento y Comunicaciones</w:t>
          </w:r>
        </w:p>
        <w:p w:rsidR="00000000" w:rsidDel="00000000" w:rsidP="00000000" w:rsidRDefault="00000000" w:rsidRPr="00000000" w14:paraId="00000016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PBX. 232.0266 ext. 105 </w:t>
          </w:r>
        </w:p>
        <w:p w:rsidR="00000000" w:rsidDel="00000000" w:rsidP="00000000" w:rsidRDefault="00000000" w:rsidRPr="00000000" w14:paraId="00000017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Cel. 3176433282</w:t>
          </w:r>
        </w:p>
        <w:p w:rsidR="00000000" w:rsidDel="00000000" w:rsidP="00000000" w:rsidRDefault="00000000" w:rsidRPr="00000000" w14:paraId="00000018">
          <w:pPr>
            <w:jc w:val="center"/>
            <w:rPr>
              <w:sz w:val="20"/>
              <w:szCs w:val="20"/>
            </w:rPr>
          </w:pPr>
          <w:hyperlink r:id="rId3">
            <w:r w:rsidDel="00000000" w:rsidR="00000000" w:rsidRPr="00000000">
              <w:rPr>
                <w:color w:val="0000ff"/>
                <w:sz w:val="20"/>
                <w:szCs w:val="20"/>
                <w:u w:val="single"/>
                <w:rtl w:val="0"/>
              </w:rPr>
              <w:t xml:space="preserve">apsierra@ofb.gov.co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jc w:val="center"/>
            <w:rPr>
              <w:color w:val="5a08ba"/>
              <w:sz w:val="20"/>
              <w:szCs w:val="20"/>
            </w:rPr>
          </w:pPr>
          <w:r w:rsidDel="00000000" w:rsidR="00000000" w:rsidRPr="00000000">
            <w:rPr>
              <w:color w:val="5a08ba"/>
              <w:sz w:val="20"/>
              <w:szCs w:val="20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97200" cy="1348746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128" l="0" r="0" t="0"/>
                  <a:stretch>
                    <a:fillRect/>
                  </a:stretch>
                </pic:blipFill>
                <pic:spPr>
                  <a:xfrm>
                    <a:off x="0" y="0"/>
                    <a:ext cx="7797200" cy="13487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19211D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9211D"/>
  </w:style>
  <w:style w:type="paragraph" w:styleId="Piedepgina">
    <w:name w:val="footer"/>
    <w:basedOn w:val="Normal"/>
    <w:link w:val="PiedepginaCar"/>
    <w:uiPriority w:val="99"/>
    <w:unhideWhenUsed w:val="1"/>
    <w:rsid w:val="0019211D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9211D"/>
  </w:style>
  <w:style w:type="character" w:styleId="Hipervnculo">
    <w:name w:val="Hyperlink"/>
    <w:basedOn w:val="Fuentedeprrafopredeter"/>
    <w:uiPriority w:val="99"/>
    <w:unhideWhenUsed w:val="1"/>
    <w:rsid w:val="001C46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C469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larmonicabogota.gov.co" TargetMode="External"/><Relationship Id="rId8" Type="http://schemas.openxmlformats.org/officeDocument/2006/relationships/hyperlink" Target="mailto:info@ofb.gov.c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parra@ofb.gov.co" TargetMode="External"/><Relationship Id="rId3" Type="http://schemas.openxmlformats.org/officeDocument/2006/relationships/hyperlink" Target="mailto:apsierra@ofb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Zeby1OYpYzCgkF8NXFEkQR5zYQ==">AMUW2mVDG4ayam95WbvVW0W8WjpTv093ldkO7gt52f5+Gd+6aX72jEP10OHCvzJGzMw3l6MZrvOYdCiHpffxrtYaA2I3yl6d0a/z4cexQgn366gT/Z55VDU=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2023-01-31T22:40:00Z</dcterms:created>
  <dc:creator>ANGIE SIERRA</dc:creator>
</cp:coreProperties>
</file>